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PTMT programme details for publishing in the MTTS website</w:t>
      </w:r>
    </w:p>
    <w:p>
      <w:pPr>
        <w:pStyle w:val="TextBody"/>
        <w:spacing w:before="200" w:after="120"/>
        <w:rPr>
          <w:highlight w:val="yellow"/>
        </w:rPr>
      </w:pPr>
      <w:r>
        <w:rPr>
          <w:sz w:val="24"/>
          <w:szCs w:val="24"/>
          <w:highlight w:val="yellow"/>
        </w:rPr>
        <w:t>The local co-ordinator may edit the following and send to the MTTS Website administrator and  programme mentor so that the programme page creation would be easier.</w:t>
      </w:r>
    </w:p>
    <w:p>
      <w:pPr>
        <w:pStyle w:val="Normal"/>
        <w:rPr/>
      </w:pPr>
      <w:bookmarkStart w:id="0" w:name="__DdeLink__351_3070697196"/>
      <w:r>
        <w:rPr/>
        <w:t xml:space="preserve">Amount sanctioned as per the sanction letter : </w:t>
        <w:br/>
        <w:t xml:space="preserve">Rs. </w:t>
      </w:r>
      <w:bookmarkEnd w:id="0"/>
    </w:p>
    <w:p>
      <w:pPr>
        <w:pStyle w:val="Heading2"/>
        <w:numPr>
          <w:ilvl w:val="1"/>
          <w:numId w:val="3"/>
        </w:numPr>
        <w:spacing w:before="200" w:after="120"/>
        <w:rPr>
          <w:sz w:val="24"/>
          <w:szCs w:val="24"/>
        </w:rPr>
      </w:pPr>
      <w:r>
        <w:rPr>
          <w:sz w:val="24"/>
          <w:szCs w:val="24"/>
        </w:rPr>
        <w:t>Details</w:t>
      </w:r>
    </w:p>
    <w:p>
      <w:pPr>
        <w:pStyle w:val="TextBody"/>
        <w:rPr>
          <w:sz w:val="24"/>
          <w:szCs w:val="24"/>
        </w:rPr>
      </w:pPr>
      <w:r>
        <w:rPr>
          <w:sz w:val="24"/>
          <w:szCs w:val="24"/>
        </w:rPr>
        <w:t xml:space="preserve">A PTMT Programme will be organized at </w:t>
      </w:r>
      <w:r>
        <w:rPr>
          <w:b/>
          <w:bCs/>
          <w:color w:val="800000"/>
          <w:sz w:val="24"/>
          <w:szCs w:val="24"/>
        </w:rPr>
        <w:t>VENUE</w:t>
      </w:r>
      <w:r>
        <w:rPr>
          <w:sz w:val="24"/>
          <w:szCs w:val="24"/>
        </w:rPr>
        <w:t xml:space="preserve"> during </w:t>
      </w:r>
      <w:r>
        <w:rPr>
          <w:b/>
          <w:bCs/>
          <w:color w:val="800000"/>
          <w:sz w:val="24"/>
          <w:szCs w:val="24"/>
        </w:rPr>
        <w:t>PERIOD.</w:t>
      </w:r>
    </w:p>
    <w:p>
      <w:pPr>
        <w:pStyle w:val="TextBody"/>
        <w:rPr>
          <w:sz w:val="24"/>
          <w:szCs w:val="24"/>
        </w:rPr>
      </w:pPr>
      <w:r>
        <w:rPr>
          <w:sz w:val="24"/>
          <w:szCs w:val="24"/>
        </w:rPr>
        <w:t xml:space="preserve">Participants will be provided with local hospitality. Limited accommodation for selected outstation participants is available at </w:t>
      </w:r>
      <w:r>
        <w:rPr>
          <w:b/>
          <w:bCs/>
          <w:color w:val="800000"/>
          <w:sz w:val="24"/>
          <w:szCs w:val="24"/>
        </w:rPr>
        <w:t>PLACE OF ACCOMMODATON.</w:t>
      </w:r>
    </w:p>
    <w:p>
      <w:pPr>
        <w:pStyle w:val="TextBody"/>
        <w:rPr>
          <w:sz w:val="24"/>
          <w:szCs w:val="24"/>
        </w:rPr>
      </w:pPr>
      <w:r>
        <w:rPr>
          <w:sz w:val="24"/>
          <w:szCs w:val="24"/>
        </w:rPr>
        <w:t>Outstation participants will be provided Government bus fare/3 Tier AC /Sleeper class train sleeper return fare which ever is the least on production of original tickets.</w:t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rFonts w:eastAsia="DejaVu Sans" w:cs="Lohit Devanagari"/>
          <w:b/>
          <w:bCs/>
          <w:color w:val="00000A"/>
          <w:sz w:val="24"/>
          <w:szCs w:val="24"/>
          <w:lang w:val="en-GB" w:eastAsia="zxx" w:bidi="hi-IN"/>
        </w:rPr>
        <w:t>Academic programme</w:t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PTMT programme</w:t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Theme of the programme would be </w:t>
      </w:r>
      <w:r>
        <w:rPr>
          <w:b w:val="false"/>
          <w:bCs w:val="false"/>
          <w:color w:val="800000"/>
          <w:sz w:val="24"/>
          <w:szCs w:val="24"/>
        </w:rPr>
        <w:t>Real Analysis</w:t>
      </w:r>
    </w:p>
    <w:p>
      <w:pPr>
        <w:pStyle w:val="Normal"/>
        <w:rPr>
          <w:sz w:val="24"/>
          <w:szCs w:val="24"/>
        </w:rPr>
      </w:pPr>
      <w:r>
        <w:rPr>
          <w:color w:val="800000"/>
          <w:sz w:val="24"/>
          <w:szCs w:val="24"/>
        </w:rPr>
        <w:t>The resource persons would be</w:t>
      </w:r>
    </w:p>
    <w:p>
      <w:pPr>
        <w:pStyle w:val="TextBody"/>
        <w:rPr>
          <w:sz w:val="24"/>
          <w:szCs w:val="24"/>
        </w:rPr>
      </w:pPr>
      <w:r>
        <w:rPr>
          <w:color w:val="800000"/>
          <w:sz w:val="24"/>
          <w:szCs w:val="24"/>
        </w:rPr>
        <w:tab/>
        <w:tab/>
        <w:t>1.</w:t>
        <w:tab/>
        <w:tab/>
        <w:tab/>
        <w:tab/>
        <w:tab/>
        <w:tab/>
        <w:tab/>
        <w:tab/>
        <w:tab/>
        <w:tab/>
        <w:t>2.</w:t>
      </w:r>
    </w:p>
    <w:p>
      <w:pPr>
        <w:pStyle w:val="TextBody"/>
        <w:rPr>
          <w:sz w:val="24"/>
          <w:szCs w:val="24"/>
        </w:rPr>
      </w:pPr>
      <w:r>
        <w:rPr>
          <w:b w:val="false"/>
          <w:bCs w:val="false"/>
          <w:color w:val="800000"/>
          <w:sz w:val="24"/>
          <w:szCs w:val="24"/>
        </w:rPr>
        <w:tab/>
        <w:tab/>
        <w:t>3.</w:t>
        <w:tab/>
        <w:tab/>
        <w:tab/>
        <w:tab/>
        <w:tab/>
        <w:tab/>
        <w:tab/>
        <w:tab/>
        <w:tab/>
        <w:tab/>
        <w:t>4.</w:t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Eligibility</w:t>
      </w:r>
    </w:p>
    <w:p>
      <w:pPr>
        <w:pStyle w:val="TextBody"/>
        <w:rPr>
          <w:sz w:val="24"/>
          <w:szCs w:val="24"/>
        </w:rPr>
      </w:pPr>
      <w:r>
        <w:rPr>
          <w:sz w:val="24"/>
          <w:szCs w:val="24"/>
        </w:rPr>
        <w:t>Full time Teachers in Mathematics working in Government/aided/ naided colleges/Engineering colleges/or full time research scholars/post doctoral fellows from the state/nearby states.</w:t>
      </w:r>
    </w:p>
    <w:p>
      <w:pPr>
        <w:pStyle w:val="TextBody"/>
        <w:rPr>
          <w:sz w:val="24"/>
          <w:szCs w:val="24"/>
        </w:rPr>
      </w:pPr>
      <w:r>
        <w:rPr>
          <w:sz w:val="24"/>
          <w:szCs w:val="24"/>
        </w:rPr>
        <w:t xml:space="preserve">Preference will be given to young teachers. </w:t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Selection</w:t>
      </w:r>
    </w:p>
    <w:p>
      <w:pPr>
        <w:pStyle w:val="Heading3"/>
        <w:numPr>
          <w:ilvl w:val="2"/>
          <w:numId w:val="3"/>
        </w:numPr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Mention the criterion</w:t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Application Procedure</w:t>
      </w:r>
    </w:p>
    <w:p>
      <w:pPr>
        <w:pStyle w:val="TextBody"/>
        <w:numPr>
          <w:ilvl w:val="0"/>
          <w:numId w:val="4"/>
        </w:numPr>
        <w:tabs>
          <w:tab w:val="left" w:pos="0" w:leader="none"/>
        </w:tabs>
        <w:ind w:left="707" w:hanging="283"/>
        <w:rPr/>
      </w:pPr>
      <w:r>
        <w:rPr>
          <w:sz w:val="24"/>
          <w:szCs w:val="24"/>
        </w:rPr>
        <w:t xml:space="preserve">Read the procedure given at </w:t>
      </w:r>
      <w:r>
        <w:rPr>
          <w:rStyle w:val="InternetLink"/>
          <w:color w:val="auto"/>
          <w:sz w:val="24"/>
          <w:szCs w:val="24"/>
          <w:u w:val="none"/>
        </w:rPr>
        <w:t>http://mtts.org.in/training-programmes/ptmt/ptmt-application-procedure/</w:t>
      </w:r>
      <w:r>
        <w:rPr>
          <w:rStyle w:val="InternetLink"/>
          <w:color w:val="auto"/>
          <w:u w:val="none"/>
        </w:rPr>
        <w:t xml:space="preserve"> (Shortlink : http://mtts.org.in/d4q2)</w:t>
      </w:r>
    </w:p>
    <w:p>
      <w:pPr>
        <w:pStyle w:val="TextBody"/>
        <w:numPr>
          <w:ilvl w:val="0"/>
          <w:numId w:val="4"/>
        </w:numPr>
        <w:tabs>
          <w:tab w:val="left" w:pos="0" w:leader="none"/>
        </w:tabs>
        <w:ind w:left="707" w:hanging="283"/>
        <w:rPr>
          <w:sz w:val="24"/>
          <w:szCs w:val="24"/>
        </w:rPr>
      </w:pPr>
      <w:r>
        <w:rPr>
          <w:sz w:val="24"/>
          <w:szCs w:val="24"/>
        </w:rPr>
        <w:t>Please see the link given below to start preparing the application form online.</w:t>
      </w:r>
    </w:p>
    <w:p>
      <w:pPr>
        <w:pStyle w:val="Heading2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Venues &amp; Dates</w:t>
      </w:r>
    </w:p>
    <w:p>
      <w:pPr>
        <w:pStyle w:val="Heading3"/>
        <w:numPr>
          <w:ilvl w:val="2"/>
          <w:numId w:val="3"/>
        </w:numPr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color w:val="800000"/>
          <w:sz w:val="24"/>
          <w:szCs w:val="24"/>
        </w:rPr>
        <w:t>Postal Address of the programme Venue with state with a short description of how to reach</w:t>
      </w:r>
    </w:p>
    <w:p>
      <w:pPr>
        <w:pStyle w:val="Heading3"/>
        <w:numPr>
          <w:ilvl w:val="2"/>
          <w:numId w:val="3"/>
        </w:numPr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color w:val="800000"/>
          <w:sz w:val="24"/>
          <w:szCs w:val="24"/>
        </w:rPr>
        <w:t>Also include the nearby main railway station.</w:t>
      </w:r>
    </w:p>
    <w:p>
      <w:pPr>
        <w:pStyle w:val="Heading3"/>
        <w:numPr>
          <w:ilvl w:val="2"/>
          <w:numId w:val="3"/>
        </w:numPr>
        <w:rPr>
          <w:color w:val="800000"/>
          <w:sz w:val="24"/>
          <w:szCs w:val="24"/>
        </w:rPr>
      </w:pPr>
      <w:r>
        <w:rPr>
          <w:color w:val="800000"/>
          <w:sz w:val="24"/>
          <w:szCs w:val="24"/>
        </w:rPr>
      </w:r>
    </w:p>
    <w:p>
      <w:pPr>
        <w:pStyle w:val="Heading4"/>
        <w:numPr>
          <w:ilvl w:val="3"/>
          <w:numId w:val="3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Dates of the programme</w:t>
      </w:r>
    </w:p>
    <w:p>
      <w:pPr>
        <w:pStyle w:val="TextBody"/>
        <w:rPr>
          <w:sz w:val="24"/>
          <w:szCs w:val="24"/>
        </w:rPr>
      </w:pPr>
      <w:r>
        <w:rPr>
          <w:b/>
          <w:bCs/>
          <w:color w:val="800000"/>
          <w:sz w:val="24"/>
          <w:szCs w:val="24"/>
        </w:rPr>
        <w:t>START DATE</w:t>
      </w:r>
      <w:r>
        <w:rPr>
          <w:sz w:val="24"/>
          <w:szCs w:val="24"/>
        </w:rPr>
        <w:t xml:space="preserve"> to </w:t>
      </w:r>
      <w:r>
        <w:rPr>
          <w:b/>
          <w:bCs/>
          <w:color w:val="800000"/>
          <w:sz w:val="24"/>
          <w:szCs w:val="24"/>
        </w:rPr>
        <w:t>END DATE</w:t>
      </w:r>
      <w:r>
        <w:rPr>
          <w:sz w:val="24"/>
          <w:szCs w:val="24"/>
        </w:rPr>
        <w:t xml:space="preserve"> </w:t>
      </w:r>
    </w:p>
    <w:p>
      <w:pPr>
        <w:pStyle w:val="Heading4"/>
        <w:numPr>
          <w:ilvl w:val="3"/>
          <w:numId w:val="3"/>
        </w:numPr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Heading4"/>
        <w:numPr>
          <w:ilvl w:val="3"/>
          <w:numId w:val="3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Co-ordinator/s</w:t>
      </w:r>
    </w:p>
    <w:p>
      <w:pPr>
        <w:pStyle w:val="Heading4"/>
        <w:numPr>
          <w:ilvl w:val="3"/>
          <w:numId w:val="2"/>
        </w:numPr>
        <w:rPr>
          <w:sz w:val="24"/>
          <w:szCs w:val="24"/>
        </w:rPr>
      </w:pPr>
      <w:r>
        <w:rPr>
          <w:b w:val="false"/>
          <w:bCs w:val="false"/>
          <w:color w:val="800000"/>
          <w:sz w:val="24"/>
          <w:szCs w:val="24"/>
        </w:rPr>
        <w:t>Full name of the co-ordinator along with address of correspondence and contact details. Also include phone number (with convenient time to call) and email address</w:t>
      </w:r>
    </w:p>
    <w:p>
      <w:pPr>
        <w:pStyle w:val="Heading4"/>
        <w:numPr>
          <w:ilvl w:val="3"/>
          <w:numId w:val="2"/>
        </w:numPr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Academic Co-ordinator</w:t>
      </w:r>
    </w:p>
    <w:p>
      <w:pPr>
        <w:pStyle w:val="Heading4"/>
        <w:numPr>
          <w:ilvl w:val="3"/>
          <w:numId w:val="2"/>
        </w:numPr>
        <w:rPr>
          <w:sz w:val="24"/>
          <w:szCs w:val="24"/>
        </w:rPr>
      </w:pPr>
      <w:r>
        <w:rPr>
          <w:b w:val="false"/>
          <w:bCs w:val="false"/>
          <w:color w:val="800000"/>
          <w:sz w:val="24"/>
          <w:szCs w:val="24"/>
        </w:rPr>
        <w:t>Full name along with address of correspondence and contact details</w:t>
      </w:r>
    </w:p>
    <w:p>
      <w:pPr>
        <w:pStyle w:val="TextBody"/>
        <w:spacing w:before="0" w:after="0"/>
        <w:rPr>
          <w:sz w:val="24"/>
          <w:szCs w:val="24"/>
        </w:rPr>
      </w:pPr>
      <w:r>
        <w:rPr>
          <w:sz w:val="24"/>
          <w:szCs w:val="24"/>
        </w:rPr>
        <w:br/>
        <w:br/>
      </w:r>
      <w:r>
        <w:rPr>
          <w:b/>
          <w:bCs/>
          <w:sz w:val="24"/>
          <w:szCs w:val="24"/>
        </w:rPr>
        <w:t>Other important dates</w:t>
      </w:r>
    </w:p>
    <w:p>
      <w:pPr>
        <w:pStyle w:val="TextBody"/>
        <w:numPr>
          <w:ilvl w:val="0"/>
          <w:numId w:val="5"/>
        </w:numPr>
        <w:tabs>
          <w:tab w:val="left" w:pos="0" w:leader="none"/>
        </w:tabs>
        <w:ind w:left="707" w:hanging="283"/>
        <w:rPr>
          <w:sz w:val="24"/>
          <w:szCs w:val="24"/>
        </w:rPr>
      </w:pPr>
      <w:r>
        <w:rPr>
          <w:sz w:val="24"/>
          <w:szCs w:val="24"/>
        </w:rPr>
        <w:t xml:space="preserve">Online application : From </w:t>
      </w:r>
      <w:r>
        <w:rPr>
          <w:b/>
          <w:bCs/>
          <w:color w:val="800000"/>
          <w:sz w:val="24"/>
          <w:szCs w:val="24"/>
        </w:rPr>
        <w:t>START DATE</w:t>
      </w:r>
      <w:r>
        <w:rPr>
          <w:sz w:val="24"/>
          <w:szCs w:val="24"/>
        </w:rPr>
        <w:t xml:space="preserve"> and ends on </w:t>
      </w:r>
      <w:r>
        <w:rPr>
          <w:b/>
          <w:bCs/>
          <w:color w:val="800000"/>
          <w:sz w:val="24"/>
          <w:szCs w:val="24"/>
        </w:rPr>
        <w:t>END DATE</w:t>
      </w:r>
    </w:p>
    <w:p>
      <w:pPr>
        <w:pStyle w:val="TextBody"/>
        <w:numPr>
          <w:ilvl w:val="0"/>
          <w:numId w:val="5"/>
        </w:numPr>
        <w:tabs>
          <w:tab w:val="left" w:pos="0" w:leader="none"/>
        </w:tabs>
        <w:ind w:left="707" w:hanging="283"/>
        <w:rPr/>
      </w:pPr>
      <w:r>
        <w:rPr>
          <w:sz w:val="24"/>
          <w:szCs w:val="24"/>
        </w:rPr>
        <w:t xml:space="preserve">Signed application form with recommendation </w:t>
      </w:r>
      <w:r>
        <w:rPr>
          <w:sz w:val="24"/>
          <w:szCs w:val="24"/>
        </w:rPr>
        <w:t>of a senior mathematics professor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should </w:t>
      </w:r>
      <w:r>
        <w:rPr>
          <w:sz w:val="24"/>
          <w:szCs w:val="24"/>
        </w:rPr>
        <w:t xml:space="preserve">reach the </w:t>
      </w:r>
      <w:r>
        <w:rPr>
          <w:color w:val="CE181E"/>
          <w:sz w:val="24"/>
          <w:szCs w:val="24"/>
        </w:rPr>
        <w:t>local co-ordinator</w:t>
      </w:r>
      <w:r>
        <w:rPr>
          <w:sz w:val="24"/>
          <w:szCs w:val="24"/>
        </w:rPr>
        <w:t xml:space="preserve"> by </w:t>
      </w:r>
      <w:r>
        <w:rPr>
          <w:b/>
          <w:bCs/>
          <w:color w:val="800000"/>
          <w:sz w:val="24"/>
          <w:szCs w:val="24"/>
        </w:rPr>
        <w:t>LAST DATE</w:t>
      </w:r>
    </w:p>
    <w:p>
      <w:pPr>
        <w:pStyle w:val="TextBody"/>
        <w:numPr>
          <w:ilvl w:val="0"/>
          <w:numId w:val="5"/>
        </w:numPr>
        <w:tabs>
          <w:tab w:val="left" w:pos="0" w:leader="none"/>
        </w:tabs>
        <w:ind w:left="707" w:hanging="283"/>
        <w:rPr>
          <w:sz w:val="24"/>
          <w:szCs w:val="24"/>
        </w:rPr>
      </w:pPr>
      <w:r>
        <w:rPr>
          <w:sz w:val="24"/>
          <w:szCs w:val="24"/>
        </w:rPr>
        <w:t xml:space="preserve">Publishing selection list: </w:t>
      </w:r>
      <w:r>
        <w:rPr>
          <w:b/>
          <w:bCs/>
          <w:color w:val="800000"/>
          <w:sz w:val="24"/>
          <w:szCs w:val="24"/>
        </w:rPr>
        <w:t>DATE</w:t>
      </w:r>
    </w:p>
    <w:p>
      <w:pPr>
        <w:pStyle w:val="TextBody"/>
        <w:numPr>
          <w:ilvl w:val="0"/>
          <w:numId w:val="5"/>
        </w:numPr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Confirmation from the selected </w:t>
      </w:r>
      <w:r>
        <w:rPr>
          <w:sz w:val="24"/>
          <w:szCs w:val="24"/>
        </w:rPr>
        <w:t>applicants</w:t>
      </w:r>
      <w:r>
        <w:rPr>
          <w:sz w:val="24"/>
          <w:szCs w:val="24"/>
        </w:rPr>
        <w:t xml:space="preserve"> should reach the local co-ordinator at the above email address by: </w:t>
      </w:r>
      <w:r>
        <w:rPr>
          <w:b/>
          <w:bCs/>
          <w:color w:val="800000"/>
          <w:sz w:val="24"/>
          <w:szCs w:val="24"/>
        </w:rPr>
        <w:t>DATE</w:t>
      </w:r>
    </w:p>
    <w:p>
      <w:pPr>
        <w:pStyle w:val="TextBody"/>
        <w:numPr>
          <w:ilvl w:val="0"/>
          <w:numId w:val="5"/>
        </w:numPr>
        <w:tabs>
          <w:tab w:val="left" w:pos="0" w:leader="none"/>
        </w:tabs>
        <w:ind w:left="707" w:hanging="283"/>
        <w:rPr>
          <w:sz w:val="24"/>
          <w:szCs w:val="24"/>
        </w:rPr>
      </w:pPr>
      <w:r>
        <w:rPr>
          <w:sz w:val="24"/>
          <w:szCs w:val="24"/>
        </w:rPr>
        <w:t xml:space="preserve">Programme dates : </w:t>
      </w:r>
      <w:r>
        <w:rPr>
          <w:b/>
          <w:bCs/>
          <w:color w:val="800000"/>
          <w:sz w:val="24"/>
          <w:szCs w:val="24"/>
        </w:rPr>
        <w:t>DURATION</w:t>
      </w:r>
    </w:p>
    <w:p>
      <w:pPr>
        <w:pStyle w:val="TextBody"/>
        <w:spacing w:before="0" w:after="1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xtBody"/>
        <w:spacing w:before="0" w:after="140"/>
        <w:rPr>
          <w:sz w:val="24"/>
          <w:szCs w:val="24"/>
        </w:rPr>
      </w:pPr>
      <w:r>
        <w:rPr>
          <w:b/>
          <w:bCs/>
          <w:sz w:val="24"/>
          <w:szCs w:val="24"/>
        </w:rPr>
        <w:t>About the Institute</w:t>
      </w:r>
    </w:p>
    <w:p>
      <w:pPr>
        <w:pStyle w:val="TextBody"/>
        <w:spacing w:before="0" w:after="140"/>
        <w:rPr>
          <w:sz w:val="24"/>
          <w:szCs w:val="24"/>
        </w:rPr>
      </w:pPr>
      <w:r>
        <w:rPr>
          <w:b w:val="false"/>
          <w:bCs w:val="false"/>
          <w:color w:val="800000"/>
          <w:sz w:val="24"/>
          <w:szCs w:val="24"/>
        </w:rPr>
        <w:t>Brief note about the venue/institute (not more 150 words) preferably with its history, affiliation, achievements</w:t>
      </w:r>
    </w:p>
    <w:p>
      <w:pPr>
        <w:pStyle w:val="TextBody"/>
        <w:spacing w:before="0" w:after="140"/>
        <w:rPr>
          <w:b w:val="false"/>
          <w:b w:val="false"/>
          <w:bCs w:val="false"/>
          <w:color w:val="800000"/>
          <w:sz w:val="24"/>
          <w:szCs w:val="24"/>
        </w:rPr>
      </w:pPr>
      <w:r>
        <w:rPr>
          <w:b w:val="false"/>
          <w:bCs w:val="false"/>
          <w:color w:val="800000"/>
          <w:sz w:val="24"/>
          <w:szCs w:val="24"/>
        </w:rPr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Registration Fee</w:t>
      </w:r>
    </w:p>
    <w:p>
      <w:pPr>
        <w:pStyle w:val="TextBody"/>
        <w:rPr>
          <w:sz w:val="24"/>
          <w:szCs w:val="24"/>
        </w:rPr>
      </w:pPr>
      <w:r>
        <w:rPr>
          <w:color w:val="800000"/>
          <w:sz w:val="24"/>
          <w:szCs w:val="24"/>
        </w:rPr>
        <w:t>Candidates selected for the programme will have to pay Rs. 600/- as the registration fee at the time of registration.</w:t>
      </w:r>
    </w:p>
    <w:p>
      <w:pPr>
        <w:pStyle w:val="TextBody"/>
        <w:rPr>
          <w:sz w:val="24"/>
          <w:szCs w:val="24"/>
        </w:rPr>
      </w:pPr>
      <w:r>
        <w:rPr>
          <w:color w:val="800000"/>
          <w:sz w:val="24"/>
          <w:szCs w:val="24"/>
        </w:rPr>
        <w:t>OR</w:t>
      </w:r>
    </w:p>
    <w:p>
      <w:pPr>
        <w:pStyle w:val="TextBody"/>
        <w:spacing w:before="0" w:after="140"/>
        <w:rPr/>
      </w:pPr>
      <w:r>
        <w:rPr>
          <w:color w:val="800000"/>
          <w:sz w:val="24"/>
          <w:szCs w:val="24"/>
        </w:rPr>
        <w:t>There is no registration fee for the programme.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OpenSymbol">
    <w:altName w:val="Arial Unicode MS"/>
    <w:charset w:val="01"/>
    <w:family w:val="auto"/>
    <w:pitch w:val="default"/>
  </w:font>
  <w:font w:name="Liberation Sans">
    <w:altName w:val="Arial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sz w:val="24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sz w:val="24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Lohit Devanagari"/>
        <w:sz w:val="20"/>
        <w:szCs w:val="24"/>
        <w:lang w:val="en-GB" w:eastAsia="zxx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DejaVu Sans" w:cs="Lohit Devanagari"/>
      <w:color w:val="00000A"/>
      <w:kern w:val="0"/>
      <w:sz w:val="24"/>
      <w:szCs w:val="24"/>
      <w:lang w:val="en-GB" w:eastAsia="zxx" w:bidi="hi-IN"/>
    </w:rPr>
  </w:style>
  <w:style w:type="paragraph" w:styleId="Heading2">
    <w:name w:val="Heading 2"/>
    <w:basedOn w:val="Heading"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DejaVu Sans" w:cs="Lohit Devanagari"/>
      <w:b/>
      <w:bCs/>
      <w:sz w:val="36"/>
      <w:szCs w:val="36"/>
    </w:rPr>
  </w:style>
  <w:style w:type="paragraph" w:styleId="Heading3">
    <w:name w:val="Heading 3"/>
    <w:basedOn w:val="Heading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DejaVu Sans" w:cs="Lohit Devanagari"/>
      <w:b/>
      <w:bCs/>
      <w:sz w:val="28"/>
      <w:szCs w:val="28"/>
    </w:rPr>
  </w:style>
  <w:style w:type="paragraph" w:styleId="Heading4">
    <w:name w:val="Heading 4"/>
    <w:basedOn w:val="Heading"/>
    <w:qFormat/>
    <w:pPr>
      <w:numPr>
        <w:ilvl w:val="3"/>
        <w:numId w:val="1"/>
      </w:numPr>
      <w:spacing w:before="120" w:after="120"/>
      <w:outlineLvl w:val="3"/>
    </w:pPr>
    <w:rPr>
      <w:rFonts w:ascii="Liberation Serif" w:hAnsi="Liberation Serif" w:eastAsia="DejaVu Sans" w:cs="Lohit Devanagari"/>
      <w:b/>
      <w:bCs/>
      <w:sz w:val="24"/>
      <w:szCs w:val="24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/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/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cs="OpenSymbol"/>
    </w:rPr>
  </w:style>
  <w:style w:type="character" w:styleId="ListLabel74">
    <w:name w:val="ListLabel 74"/>
    <w:qFormat/>
    <w:rPr>
      <w:rFonts w:cs="OpenSymbol"/>
    </w:rPr>
  </w:style>
  <w:style w:type="character" w:styleId="ListLabel75">
    <w:name w:val="ListLabel 75"/>
    <w:qFormat/>
    <w:rPr/>
  </w:style>
  <w:style w:type="character" w:styleId="ListLabel76">
    <w:name w:val="ListLabel 76"/>
    <w:qFormat/>
    <w:rPr>
      <w:rFonts w:cs="OpenSymbol"/>
      <w:sz w:val="24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character" w:styleId="ListLabel82">
    <w:name w:val="ListLabel 82"/>
    <w:qFormat/>
    <w:rPr>
      <w:rFonts w:cs="OpenSymbol"/>
    </w:rPr>
  </w:style>
  <w:style w:type="character" w:styleId="ListLabel83">
    <w:name w:val="ListLabel 83"/>
    <w:qFormat/>
    <w:rPr>
      <w:rFonts w:cs="OpenSymbol"/>
    </w:rPr>
  </w:style>
  <w:style w:type="character" w:styleId="ListLabel84">
    <w:name w:val="ListLabel 84"/>
    <w:qFormat/>
    <w:rPr>
      <w:rFonts w:cs="OpenSymbol"/>
    </w:rPr>
  </w:style>
  <w:style w:type="character" w:styleId="ListLabel85">
    <w:name w:val="ListLabel 85"/>
    <w:qFormat/>
    <w:rPr>
      <w:rFonts w:cs="OpenSymbol"/>
      <w:sz w:val="24"/>
    </w:rPr>
  </w:style>
  <w:style w:type="character" w:styleId="ListLabel86">
    <w:name w:val="ListLabel 86"/>
    <w:qFormat/>
    <w:rPr>
      <w:rFonts w:cs="OpenSymbol"/>
    </w:rPr>
  </w:style>
  <w:style w:type="character" w:styleId="ListLabel87">
    <w:name w:val="ListLabel 87"/>
    <w:qFormat/>
    <w:rPr>
      <w:rFonts w:cs="OpenSymbol"/>
    </w:rPr>
  </w:style>
  <w:style w:type="character" w:styleId="ListLabel88">
    <w:name w:val="ListLabel 88"/>
    <w:qFormat/>
    <w:rPr>
      <w:rFonts w:cs="OpenSymbol"/>
    </w:rPr>
  </w:style>
  <w:style w:type="character" w:styleId="ListLabel89">
    <w:name w:val="ListLabel 89"/>
    <w:qFormat/>
    <w:rPr>
      <w:rFonts w:cs="OpenSymbol"/>
    </w:rPr>
  </w:style>
  <w:style w:type="character" w:styleId="ListLabel90">
    <w:name w:val="ListLabel 90"/>
    <w:qFormat/>
    <w:rPr>
      <w:rFonts w:cs="OpenSymbol"/>
    </w:rPr>
  </w:style>
  <w:style w:type="character" w:styleId="ListLabel91">
    <w:name w:val="ListLabel 91"/>
    <w:qFormat/>
    <w:rPr>
      <w:rFonts w:cs="OpenSymbol"/>
    </w:rPr>
  </w:style>
  <w:style w:type="character" w:styleId="ListLabel92">
    <w:name w:val="ListLabel 92"/>
    <w:qFormat/>
    <w:rPr>
      <w:rFonts w:cs="OpenSymbol"/>
    </w:rPr>
  </w:style>
  <w:style w:type="character" w:styleId="ListLabel93">
    <w:name w:val="ListLabel 93"/>
    <w:qFormat/>
    <w:rPr>
      <w:rFonts w:cs="OpenSymbol"/>
    </w:rPr>
  </w:style>
  <w:style w:type="character" w:styleId="ListLabel94">
    <w:name w:val="ListLabel 94"/>
    <w:qFormat/>
    <w:rPr>
      <w:sz w:val="24"/>
      <w:szCs w:val="24"/>
    </w:rPr>
  </w:style>
  <w:style w:type="character" w:styleId="ListLabel95">
    <w:name w:val="ListLabel 95"/>
    <w:qFormat/>
    <w:rPr>
      <w:rFonts w:cs="OpenSymbol"/>
      <w:sz w:val="24"/>
    </w:rPr>
  </w:style>
  <w:style w:type="character" w:styleId="ListLabel96">
    <w:name w:val="ListLabel 96"/>
    <w:qFormat/>
    <w:rPr>
      <w:rFonts w:cs="OpenSymbol"/>
    </w:rPr>
  </w:style>
  <w:style w:type="character" w:styleId="ListLabel97">
    <w:name w:val="ListLabel 97"/>
    <w:qFormat/>
    <w:rPr>
      <w:rFonts w:cs="OpenSymbol"/>
    </w:rPr>
  </w:style>
  <w:style w:type="character" w:styleId="ListLabel98">
    <w:name w:val="ListLabel 98"/>
    <w:qFormat/>
    <w:rPr>
      <w:rFonts w:cs="OpenSymbol"/>
    </w:rPr>
  </w:style>
  <w:style w:type="character" w:styleId="ListLabel99">
    <w:name w:val="ListLabel 99"/>
    <w:qFormat/>
    <w:rPr>
      <w:rFonts w:cs="OpenSymbol"/>
    </w:rPr>
  </w:style>
  <w:style w:type="character" w:styleId="ListLabel100">
    <w:name w:val="ListLabel 100"/>
    <w:qFormat/>
    <w:rPr>
      <w:rFonts w:cs="OpenSymbol"/>
    </w:rPr>
  </w:style>
  <w:style w:type="character" w:styleId="ListLabel101">
    <w:name w:val="ListLabel 101"/>
    <w:qFormat/>
    <w:rPr>
      <w:rFonts w:cs="OpenSymbol"/>
    </w:rPr>
  </w:style>
  <w:style w:type="character" w:styleId="ListLabel102">
    <w:name w:val="ListLabel 102"/>
    <w:qFormat/>
    <w:rPr>
      <w:rFonts w:cs="OpenSymbol"/>
    </w:rPr>
  </w:style>
  <w:style w:type="character" w:styleId="ListLabel103">
    <w:name w:val="ListLabel 103"/>
    <w:qFormat/>
    <w:rPr>
      <w:rFonts w:cs="OpenSymbol"/>
    </w:rPr>
  </w:style>
  <w:style w:type="character" w:styleId="ListLabel104">
    <w:name w:val="ListLabel 104"/>
    <w:qFormat/>
    <w:rPr>
      <w:rFonts w:cs="OpenSymbol"/>
      <w:sz w:val="24"/>
    </w:rPr>
  </w:style>
  <w:style w:type="character" w:styleId="ListLabel105">
    <w:name w:val="ListLabel 105"/>
    <w:qFormat/>
    <w:rPr>
      <w:rFonts w:cs="OpenSymbol"/>
    </w:rPr>
  </w:style>
  <w:style w:type="character" w:styleId="ListLabel106">
    <w:name w:val="ListLabel 106"/>
    <w:qFormat/>
    <w:rPr>
      <w:rFonts w:cs="OpenSymbol"/>
    </w:rPr>
  </w:style>
  <w:style w:type="character" w:styleId="ListLabel107">
    <w:name w:val="ListLabel 107"/>
    <w:qFormat/>
    <w:rPr>
      <w:rFonts w:cs="OpenSymbol"/>
    </w:rPr>
  </w:style>
  <w:style w:type="character" w:styleId="ListLabel108">
    <w:name w:val="ListLabel 108"/>
    <w:qFormat/>
    <w:rPr>
      <w:rFonts w:cs="OpenSymbol"/>
    </w:rPr>
  </w:style>
  <w:style w:type="character" w:styleId="ListLabel109">
    <w:name w:val="ListLabel 109"/>
    <w:qFormat/>
    <w:rPr>
      <w:rFonts w:cs="OpenSymbol"/>
    </w:rPr>
  </w:style>
  <w:style w:type="character" w:styleId="ListLabel110">
    <w:name w:val="ListLabel 110"/>
    <w:qFormat/>
    <w:rPr>
      <w:rFonts w:cs="OpenSymbol"/>
    </w:rPr>
  </w:style>
  <w:style w:type="character" w:styleId="ListLabel111">
    <w:name w:val="ListLabel 111"/>
    <w:qFormat/>
    <w:rPr>
      <w:rFonts w:cs="OpenSymbol"/>
    </w:rPr>
  </w:style>
  <w:style w:type="character" w:styleId="ListLabel112">
    <w:name w:val="ListLabel 112"/>
    <w:qFormat/>
    <w:rPr>
      <w:rFonts w:cs="OpenSymbol"/>
    </w:rPr>
  </w:style>
  <w:style w:type="character" w:styleId="ListLabel113">
    <w:name w:val="ListLabel 113"/>
    <w:qFormat/>
    <w:rPr>
      <w:sz w:val="24"/>
      <w:szCs w:val="24"/>
    </w:rPr>
  </w:style>
  <w:style w:type="character" w:styleId="ListLabel114">
    <w:name w:val="ListLabel 114"/>
    <w:qFormat/>
    <w:rPr>
      <w:rFonts w:cs="OpenSymbol"/>
      <w:sz w:val="24"/>
    </w:rPr>
  </w:style>
  <w:style w:type="character" w:styleId="ListLabel115">
    <w:name w:val="ListLabel 115"/>
    <w:qFormat/>
    <w:rPr>
      <w:rFonts w:cs="OpenSymbol"/>
    </w:rPr>
  </w:style>
  <w:style w:type="character" w:styleId="ListLabel116">
    <w:name w:val="ListLabel 116"/>
    <w:qFormat/>
    <w:rPr>
      <w:rFonts w:cs="OpenSymbol"/>
    </w:rPr>
  </w:style>
  <w:style w:type="character" w:styleId="ListLabel117">
    <w:name w:val="ListLabel 117"/>
    <w:qFormat/>
    <w:rPr>
      <w:rFonts w:cs="OpenSymbol"/>
    </w:rPr>
  </w:style>
  <w:style w:type="character" w:styleId="ListLabel118">
    <w:name w:val="ListLabel 118"/>
    <w:qFormat/>
    <w:rPr>
      <w:rFonts w:cs="OpenSymbol"/>
    </w:rPr>
  </w:style>
  <w:style w:type="character" w:styleId="ListLabel119">
    <w:name w:val="ListLabel 119"/>
    <w:qFormat/>
    <w:rPr>
      <w:rFonts w:cs="OpenSymbol"/>
    </w:rPr>
  </w:style>
  <w:style w:type="character" w:styleId="ListLabel120">
    <w:name w:val="ListLabel 120"/>
    <w:qFormat/>
    <w:rPr>
      <w:rFonts w:cs="OpenSymbol"/>
    </w:rPr>
  </w:style>
  <w:style w:type="character" w:styleId="ListLabel121">
    <w:name w:val="ListLabel 121"/>
    <w:qFormat/>
    <w:rPr>
      <w:rFonts w:cs="OpenSymbol"/>
    </w:rPr>
  </w:style>
  <w:style w:type="character" w:styleId="ListLabel122">
    <w:name w:val="ListLabel 122"/>
    <w:qFormat/>
    <w:rPr>
      <w:rFonts w:cs="OpenSymbol"/>
    </w:rPr>
  </w:style>
  <w:style w:type="character" w:styleId="ListLabel123">
    <w:name w:val="ListLabel 123"/>
    <w:qFormat/>
    <w:rPr>
      <w:rFonts w:cs="OpenSymbol"/>
      <w:sz w:val="24"/>
    </w:rPr>
  </w:style>
  <w:style w:type="character" w:styleId="ListLabel124">
    <w:name w:val="ListLabel 124"/>
    <w:qFormat/>
    <w:rPr>
      <w:rFonts w:cs="OpenSymbol"/>
    </w:rPr>
  </w:style>
  <w:style w:type="character" w:styleId="ListLabel125">
    <w:name w:val="ListLabel 125"/>
    <w:qFormat/>
    <w:rPr>
      <w:rFonts w:cs="OpenSymbol"/>
    </w:rPr>
  </w:style>
  <w:style w:type="character" w:styleId="ListLabel126">
    <w:name w:val="ListLabel 126"/>
    <w:qFormat/>
    <w:rPr>
      <w:rFonts w:cs="OpenSymbol"/>
    </w:rPr>
  </w:style>
  <w:style w:type="character" w:styleId="ListLabel127">
    <w:name w:val="ListLabel 127"/>
    <w:qFormat/>
    <w:rPr>
      <w:rFonts w:cs="OpenSymbol"/>
    </w:rPr>
  </w:style>
  <w:style w:type="character" w:styleId="ListLabel128">
    <w:name w:val="ListLabel 128"/>
    <w:qFormat/>
    <w:rPr>
      <w:rFonts w:cs="OpenSymbol"/>
    </w:rPr>
  </w:style>
  <w:style w:type="character" w:styleId="ListLabel129">
    <w:name w:val="ListLabel 129"/>
    <w:qFormat/>
    <w:rPr>
      <w:rFonts w:cs="OpenSymbol"/>
    </w:rPr>
  </w:style>
  <w:style w:type="character" w:styleId="ListLabel130">
    <w:name w:val="ListLabel 130"/>
    <w:qFormat/>
    <w:rPr>
      <w:rFonts w:cs="OpenSymbol"/>
    </w:rPr>
  </w:style>
  <w:style w:type="character" w:styleId="ListLabel131">
    <w:name w:val="ListLabel 131"/>
    <w:qFormat/>
    <w:rPr>
      <w:rFonts w:cs="OpenSymbol"/>
    </w:rPr>
  </w:style>
  <w:style w:type="character" w:styleId="ListLabel132">
    <w:name w:val="ListLabel 132"/>
    <w:qFormat/>
    <w:rPr>
      <w:color w:val="auto"/>
      <w:u w:val="non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</TotalTime>
  <Application>LibreOffice/6.0.7.3$Linux_X86_64 LibreOffice_project/00m0$Build-3</Application>
  <Pages>2</Pages>
  <Words>364</Words>
  <Characters>2108</Characters>
  <CharactersWithSpaces>2452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2018-10-07T11:15:04Z</dcterms:created>
  <dc:creator/>
  <dc:description/>
  <dc:language>en-IN</dc:language>
  <cp:lastModifiedBy/>
  <dcterms:modified xsi:type="dcterms:W3CDTF">2019-09-16T21:48:14Z</dcterms:modified>
  <cp:revision>12</cp:revision>
  <dc:subject/>
  <dc:title/>
</cp:coreProperties>
</file>